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D90" w:rsidRDefault="00AD4D90">
      <w:pPr>
        <w:spacing w:after="0"/>
        <w:ind w:left="0" w:firstLine="0"/>
        <w:rPr>
          <w:color w:val="1D1D1D"/>
          <w:shd w:val="clear" w:color="auto" w:fill="FFFFFF"/>
        </w:rPr>
      </w:pPr>
    </w:p>
    <w:p w:rsidR="00AD4D90" w:rsidRDefault="00AD4D90">
      <w:pPr>
        <w:spacing w:after="0"/>
        <w:ind w:left="0" w:firstLine="0"/>
        <w:rPr>
          <w:color w:val="1D1D1D"/>
          <w:shd w:val="clear" w:color="auto" w:fill="FFFFFF"/>
        </w:rPr>
      </w:pPr>
    </w:p>
    <w:p w:rsidR="00AD4D90" w:rsidRDefault="00AD4D90">
      <w:pPr>
        <w:spacing w:after="0"/>
        <w:ind w:left="0" w:firstLine="0"/>
        <w:rPr>
          <w:color w:val="1D1D1D"/>
          <w:shd w:val="clear" w:color="auto" w:fill="FFFFFF"/>
        </w:rPr>
      </w:pPr>
    </w:p>
    <w:p w:rsidR="00AD4D90" w:rsidRDefault="00980FFC">
      <w:pPr>
        <w:spacing w:after="0"/>
        <w:ind w:left="0" w:firstLine="0"/>
        <w:jc w:val="center"/>
        <w:rPr>
          <w:b/>
          <w:color w:val="1D1D1D"/>
          <w:shd w:val="clear" w:color="auto" w:fill="FFFFFF"/>
        </w:rPr>
      </w:pPr>
      <w:r>
        <w:rPr>
          <w:b/>
          <w:color w:val="1D1D1D"/>
          <w:shd w:val="clear" w:color="auto" w:fill="FFFFFF"/>
        </w:rPr>
        <w:t>Assistive Technology</w:t>
      </w:r>
    </w:p>
    <w:p w:rsidR="00AD4D90" w:rsidRDefault="00AD4D90">
      <w:pPr>
        <w:spacing w:after="0"/>
        <w:ind w:hanging="720"/>
        <w:jc w:val="center"/>
        <w:rPr>
          <w:b/>
          <w:color w:val="1D1D1D"/>
          <w:shd w:val="clear" w:color="auto" w:fill="FFFFFF"/>
        </w:rPr>
      </w:pPr>
    </w:p>
    <w:p w:rsidR="00AD4D90" w:rsidRDefault="00AD4D90">
      <w:pPr>
        <w:spacing w:after="0"/>
        <w:ind w:hanging="720"/>
        <w:jc w:val="center"/>
        <w:rPr>
          <w:b/>
          <w:color w:val="1D1D1D"/>
          <w:shd w:val="clear" w:color="auto" w:fill="FFFFFF"/>
        </w:rPr>
      </w:pPr>
    </w:p>
    <w:p w:rsidR="00AD4D90" w:rsidRDefault="00AD4D90">
      <w:pPr>
        <w:spacing w:after="0"/>
        <w:ind w:hanging="720"/>
        <w:jc w:val="center"/>
        <w:rPr>
          <w:b/>
          <w:color w:val="1D1D1D"/>
          <w:shd w:val="clear" w:color="auto" w:fill="FFFFFF"/>
        </w:rPr>
      </w:pPr>
    </w:p>
    <w:p w:rsidR="00AD4D90" w:rsidRPr="009571D0" w:rsidRDefault="00980FFC" w:rsidP="009571D0">
      <w:pPr>
        <w:spacing w:after="0"/>
        <w:ind w:hanging="720"/>
        <w:jc w:val="center"/>
        <w:rPr>
          <w:color w:val="1D1D1D"/>
          <w:shd w:val="clear" w:color="auto" w:fill="FFFFFF"/>
        </w:rPr>
      </w:pPr>
      <w:r w:rsidRPr="009571D0">
        <w:rPr>
          <w:color w:val="1D1D1D"/>
          <w:shd w:val="clear" w:color="auto" w:fill="FFFFFF"/>
        </w:rPr>
        <w:t>Name</w:t>
      </w:r>
    </w:p>
    <w:p w:rsidR="00AD4D90" w:rsidRPr="009571D0" w:rsidRDefault="00980FFC" w:rsidP="009571D0">
      <w:pPr>
        <w:spacing w:after="0"/>
        <w:ind w:hanging="720"/>
        <w:jc w:val="center"/>
        <w:rPr>
          <w:color w:val="1D1D1D"/>
          <w:shd w:val="clear" w:color="auto" w:fill="FFFFFF"/>
        </w:rPr>
      </w:pPr>
      <w:r w:rsidRPr="009571D0">
        <w:rPr>
          <w:color w:val="1D1D1D"/>
          <w:shd w:val="clear" w:color="auto" w:fill="FFFFFF"/>
        </w:rPr>
        <w:t>Institution</w:t>
      </w:r>
      <w:r w:rsidR="009571D0">
        <w:rPr>
          <w:color w:val="1D1D1D"/>
          <w:shd w:val="clear" w:color="auto" w:fill="FFFFFF"/>
        </w:rPr>
        <w:t xml:space="preserve"> of Affiliation </w:t>
      </w:r>
    </w:p>
    <w:p w:rsidR="00AD4D90" w:rsidRPr="009571D0" w:rsidRDefault="00980FFC" w:rsidP="009571D0">
      <w:pPr>
        <w:spacing w:after="0"/>
        <w:ind w:hanging="720"/>
        <w:jc w:val="center"/>
        <w:rPr>
          <w:color w:val="1D1D1D"/>
          <w:shd w:val="clear" w:color="auto" w:fill="FFFFFF"/>
        </w:rPr>
      </w:pPr>
      <w:r w:rsidRPr="009571D0">
        <w:rPr>
          <w:color w:val="1D1D1D"/>
          <w:shd w:val="clear" w:color="auto" w:fill="FFFFFF"/>
        </w:rPr>
        <w:t>Professor</w:t>
      </w:r>
    </w:p>
    <w:p w:rsidR="00AD4D90" w:rsidRPr="009571D0" w:rsidRDefault="00980FFC" w:rsidP="009571D0">
      <w:pPr>
        <w:spacing w:after="0"/>
        <w:ind w:hanging="720"/>
        <w:jc w:val="center"/>
        <w:rPr>
          <w:color w:val="1D1D1D"/>
          <w:shd w:val="clear" w:color="auto" w:fill="FFFFFF"/>
        </w:rPr>
      </w:pPr>
      <w:r w:rsidRPr="009571D0">
        <w:rPr>
          <w:color w:val="1D1D1D"/>
          <w:shd w:val="clear" w:color="auto" w:fill="FFFFFF"/>
        </w:rPr>
        <w:t>Date</w:t>
      </w: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Default="00AD4D90">
      <w:pPr>
        <w:spacing w:after="0"/>
        <w:ind w:hanging="720"/>
        <w:rPr>
          <w:color w:val="1D1D1D"/>
          <w:shd w:val="clear" w:color="auto" w:fill="FFFFFF"/>
        </w:rPr>
      </w:pPr>
    </w:p>
    <w:p w:rsidR="00AD4D90" w:rsidRPr="009571D0" w:rsidRDefault="00980FFC">
      <w:pPr>
        <w:spacing w:after="0"/>
        <w:ind w:left="0"/>
        <w:jc w:val="center"/>
        <w:rPr>
          <w:b/>
          <w:color w:val="1D1D1D"/>
          <w:shd w:val="clear" w:color="auto" w:fill="FFFFFF"/>
        </w:rPr>
      </w:pPr>
      <w:r w:rsidRPr="009571D0">
        <w:rPr>
          <w:b/>
          <w:color w:val="1D1D1D"/>
          <w:shd w:val="clear" w:color="auto" w:fill="FFFFFF"/>
        </w:rPr>
        <w:lastRenderedPageBreak/>
        <w:t>Assistive Technology</w:t>
      </w:r>
    </w:p>
    <w:p w:rsidR="00AD4D90" w:rsidRDefault="00980FFC">
      <w:pPr>
        <w:spacing w:after="0"/>
        <w:ind w:left="284" w:hanging="284"/>
        <w:jc w:val="center"/>
        <w:rPr>
          <w:b/>
          <w:color w:val="1D1D1D"/>
          <w:shd w:val="clear" w:color="auto" w:fill="FFFFFF"/>
        </w:rPr>
      </w:pPr>
      <w:r>
        <w:rPr>
          <w:b/>
          <w:color w:val="1D1D1D"/>
          <w:shd w:val="clear" w:color="auto" w:fill="FFFFFF"/>
        </w:rPr>
        <w:t>Part 2: Module 4: Assignment 2 --Video Reflection</w:t>
      </w:r>
    </w:p>
    <w:p w:rsidR="00AD4D90" w:rsidRDefault="00980FFC">
      <w:pPr>
        <w:spacing w:after="0"/>
        <w:ind w:left="284" w:hanging="284"/>
        <w:jc w:val="center"/>
        <w:rPr>
          <w:b/>
          <w:color w:val="1D1D1D"/>
          <w:shd w:val="clear" w:color="auto" w:fill="FFFFFF"/>
        </w:rPr>
      </w:pPr>
      <w:hyperlink r:id="rId8" w:history="1">
        <w:r>
          <w:rPr>
            <w:rStyle w:val="Hyperlink"/>
            <w:b/>
            <w:shd w:val="clear" w:color="auto" w:fill="FFFFFF"/>
          </w:rPr>
          <w:t>Https://Www.Ocali.Org/Project/2019-Employment-Guide/Page/Visual-Support-For-Communication</w:t>
        </w:r>
      </w:hyperlink>
    </w:p>
    <w:p w:rsidR="00AD4D90" w:rsidRDefault="00980FFC" w:rsidP="009571D0">
      <w:pPr>
        <w:spacing w:after="0"/>
        <w:ind w:left="0" w:firstLine="720"/>
        <w:rPr>
          <w:color w:val="1D1D1D"/>
          <w:shd w:val="clear" w:color="auto" w:fill="FFFFFF"/>
        </w:rPr>
      </w:pPr>
      <w:r>
        <w:rPr>
          <w:color w:val="1D1D1D"/>
          <w:shd w:val="clear" w:color="auto" w:fill="FFFFFF"/>
        </w:rPr>
        <w:t>The video involves Brenda and Carmen. An example is given of Carmen sitting downstairs on a computer and needs help but asks for it in a very low voice. Brenda ups</w:t>
      </w:r>
      <w:r>
        <w:rPr>
          <w:color w:val="1D1D1D"/>
          <w:shd w:val="clear" w:color="auto" w:fill="FFFFFF"/>
        </w:rPr>
        <w:t>tairs hears the voice but thinks it might not be real. She, therefore, fails to offer the help that Carmen needs. In another scenario, someone in the basement asks for help loudly. Because the other party at the balcony is sure that someone in the basement</w:t>
      </w:r>
      <w:r>
        <w:rPr>
          <w:color w:val="1D1D1D"/>
          <w:shd w:val="clear" w:color="auto" w:fill="FFFFFF"/>
        </w:rPr>
        <w:t xml:space="preserve"> needs help, she responds. The video ends with the conclusion that one needs to seek help in a reasonable loud voice for the other people to hear and respond accordingly.</w:t>
      </w:r>
    </w:p>
    <w:p w:rsidR="00AD4D90" w:rsidRDefault="00980FFC" w:rsidP="009571D0">
      <w:pPr>
        <w:spacing w:after="0"/>
        <w:ind w:left="0" w:firstLine="720"/>
        <w:rPr>
          <w:color w:val="1D1D1D"/>
          <w:shd w:val="clear" w:color="auto" w:fill="FFFFFF"/>
        </w:rPr>
      </w:pPr>
      <w:r>
        <w:rPr>
          <w:color w:val="1D1D1D"/>
          <w:shd w:val="clear" w:color="auto" w:fill="FFFFFF"/>
        </w:rPr>
        <w:t xml:space="preserve">I would use this visual strategy to teach my learners to develop clear and effective </w:t>
      </w:r>
      <w:r>
        <w:rPr>
          <w:color w:val="1D1D1D"/>
          <w:shd w:val="clear" w:color="auto" w:fill="FFFFFF"/>
        </w:rPr>
        <w:t>communication techniques. I could also use this strategy to create a common understanding of a classroom situation. I could further use the strategy to devise the best solution to a certain problem in class as well as teach my learners a new skill that can</w:t>
      </w:r>
      <w:r>
        <w:rPr>
          <w:color w:val="1D1D1D"/>
          <w:shd w:val="clear" w:color="auto" w:fill="FFFFFF"/>
        </w:rPr>
        <w:t xml:space="preserve"> address their concerns as </w:t>
      </w:r>
      <w:r>
        <w:rPr>
          <w:rFonts w:eastAsia="SimSun"/>
          <w:color w:val="000000"/>
          <w:lang w:eastAsia="en-GB"/>
        </w:rPr>
        <w:t xml:space="preserve">Ganz and Simpson, (2019) advice. </w:t>
      </w:r>
    </w:p>
    <w:p w:rsidR="00AD4D90" w:rsidRDefault="00980FFC">
      <w:pPr>
        <w:spacing w:after="0"/>
        <w:ind w:left="284" w:hanging="284"/>
        <w:jc w:val="center"/>
        <w:rPr>
          <w:b/>
          <w:color w:val="1D1D1D"/>
          <w:shd w:val="clear" w:color="auto" w:fill="FFFFFF"/>
        </w:rPr>
      </w:pPr>
      <w:hyperlink r:id="rId9" w:history="1">
        <w:r>
          <w:rPr>
            <w:rStyle w:val="Hyperlink"/>
            <w:b/>
            <w:shd w:val="clear" w:color="auto" w:fill="FFFFFF"/>
          </w:rPr>
          <w:t>Https://Www.Youtube.Com/Watch?V=Yfzcrbawvg0</w:t>
        </w:r>
      </w:hyperlink>
    </w:p>
    <w:p w:rsidR="00AD4D90" w:rsidRDefault="00980FFC" w:rsidP="009571D0">
      <w:pPr>
        <w:spacing w:after="0"/>
        <w:ind w:left="0" w:firstLine="720"/>
        <w:rPr>
          <w:color w:val="1D1D1D"/>
          <w:shd w:val="clear" w:color="auto" w:fill="FFFFFF"/>
        </w:rPr>
      </w:pPr>
      <w:r>
        <w:rPr>
          <w:color w:val="1D1D1D"/>
          <w:shd w:val="clear" w:color="auto" w:fill="FFFFFF"/>
        </w:rPr>
        <w:t>This video gives a description of what visual stories are. Visual stories are defined as in</w:t>
      </w:r>
      <w:r>
        <w:rPr>
          <w:color w:val="1D1D1D"/>
          <w:shd w:val="clear" w:color="auto" w:fill="FFFFFF"/>
        </w:rPr>
        <w:t>teractive stories that are interesting and can help learners become comfortable in new environments. The video gives a procedure of how one can create a visual story by first clicking the add hotspot tab on the autism app, and then selecting an appropriate</w:t>
      </w:r>
      <w:r>
        <w:rPr>
          <w:color w:val="1D1D1D"/>
          <w:shd w:val="clear" w:color="auto" w:fill="FFFFFF"/>
        </w:rPr>
        <w:t xml:space="preserve"> symbol for the story one is creating and adding it. One can also either choose an appropriate already created story or </w:t>
      </w:r>
      <w:r>
        <w:rPr>
          <w:color w:val="1D1D1D"/>
          <w:shd w:val="clear" w:color="auto" w:fill="FFFFFF"/>
        </w:rPr>
        <w:lastRenderedPageBreak/>
        <w:t>create their story. One can also add both text and caption to their created story to make it more visual.</w:t>
      </w:r>
    </w:p>
    <w:p w:rsidR="00AD4D90" w:rsidRDefault="00980FFC" w:rsidP="009571D0">
      <w:pPr>
        <w:spacing w:after="0"/>
        <w:ind w:left="0" w:firstLine="720"/>
        <w:rPr>
          <w:color w:val="1D1D1D"/>
          <w:shd w:val="clear" w:color="auto" w:fill="FFFFFF"/>
        </w:rPr>
      </w:pPr>
      <w:r>
        <w:rPr>
          <w:color w:val="1D1D1D"/>
          <w:shd w:val="clear" w:color="auto" w:fill="FFFFFF"/>
        </w:rPr>
        <w:t>I would use the visual story t</w:t>
      </w:r>
      <w:r>
        <w:rPr>
          <w:color w:val="1D1D1D"/>
          <w:shd w:val="clear" w:color="auto" w:fill="FFFFFF"/>
        </w:rPr>
        <w:t xml:space="preserve">echnique to teach in class. I would give my students an </w:t>
      </w:r>
      <w:proofErr w:type="gramStart"/>
      <w:r>
        <w:rPr>
          <w:color w:val="1D1D1D"/>
          <w:shd w:val="clear" w:color="auto" w:fill="FFFFFF"/>
        </w:rPr>
        <w:t>opportunity</w:t>
      </w:r>
      <w:proofErr w:type="gramEnd"/>
      <w:r>
        <w:rPr>
          <w:color w:val="1D1D1D"/>
          <w:shd w:val="clear" w:color="auto" w:fill="FFFFFF"/>
        </w:rPr>
        <w:t xml:space="preserve"> to record their voices and suggest relevant captions and texts that we can use in the story.</w:t>
      </w:r>
    </w:p>
    <w:p w:rsidR="00AD4D90" w:rsidRPr="009571D0" w:rsidRDefault="00980FFC" w:rsidP="009571D0">
      <w:pPr>
        <w:spacing w:after="0"/>
        <w:ind w:left="0" w:firstLine="720"/>
        <w:rPr>
          <w:color w:val="1D1D1D"/>
          <w:shd w:val="clear" w:color="auto" w:fill="FFFFFF"/>
        </w:rPr>
      </w:pPr>
      <w:r w:rsidRPr="009571D0">
        <w:rPr>
          <w:color w:val="1D1D1D"/>
          <w:shd w:val="clear" w:color="FFFFFF" w:fill="FFFFFF"/>
        </w:rPr>
        <w:t>I agree with the rationale that a</w:t>
      </w:r>
      <w:r w:rsidRPr="009571D0">
        <w:rPr>
          <w:color w:val="1D1D1D"/>
          <w:shd w:val="clear" w:color="auto" w:fill="FFFFFF"/>
        </w:rPr>
        <w:t xml:space="preserve">ll students can benefit from visual supports and strategies.  </w:t>
      </w:r>
      <w:r w:rsidRPr="009571D0">
        <w:rPr>
          <w:color w:val="1D1D1D"/>
          <w:shd w:val="clear" w:color="auto" w:fill="FFFFFF"/>
        </w:rPr>
        <w:t>This is because vi</w:t>
      </w:r>
      <w:r w:rsidRPr="009571D0">
        <w:rPr>
          <w:color w:val="1D1D1D"/>
          <w:shd w:val="clear" w:color="auto" w:fill="FFFFFF"/>
        </w:rPr>
        <w:t>sual support fosters language development, literacy skills</w:t>
      </w:r>
      <w:r w:rsidRPr="009571D0">
        <w:rPr>
          <w:color w:val="1D1D1D"/>
          <w:shd w:val="clear" w:color="auto" w:fill="FFFFFF"/>
        </w:rPr>
        <w:t>,</w:t>
      </w:r>
      <w:r w:rsidRPr="009571D0">
        <w:rPr>
          <w:color w:val="1D1D1D"/>
          <w:shd w:val="clear" w:color="auto" w:fill="FFFFFF"/>
        </w:rPr>
        <w:t xml:space="preserve"> and independence in completing tasks and assignments aspects that all students need. Visual support also increases the vocabulary development capabilities of all students (</w:t>
      </w:r>
      <w:proofErr w:type="spellStart"/>
      <w:r w:rsidRPr="009571D0">
        <w:rPr>
          <w:color w:val="1D1D1D"/>
          <w:shd w:val="clear" w:color="auto" w:fill="FFFFFF"/>
        </w:rPr>
        <w:t>Boutot</w:t>
      </w:r>
      <w:proofErr w:type="spellEnd"/>
      <w:r w:rsidRPr="009571D0">
        <w:rPr>
          <w:color w:val="1D1D1D"/>
          <w:shd w:val="clear" w:color="auto" w:fill="FFFFFF"/>
        </w:rPr>
        <w:t>, 2016). They boost all students</w:t>
      </w:r>
      <w:r w:rsidRPr="009571D0">
        <w:rPr>
          <w:color w:val="1D1D1D"/>
          <w:shd w:val="clear" w:color="auto" w:fill="FFFFFF"/>
        </w:rPr>
        <w:t>'</w:t>
      </w:r>
      <w:r w:rsidRPr="009571D0">
        <w:rPr>
          <w:color w:val="1D1D1D"/>
          <w:shd w:val="clear" w:color="auto" w:fill="FFFFFF"/>
        </w:rPr>
        <w:t xml:space="preserve"> working memories and enhance social interaction among students. Visual support can also be used to teach all students new concepts like time management. These strategies in turn make it easy for the students to understand </w:t>
      </w:r>
      <w:r w:rsidRPr="009571D0">
        <w:rPr>
          <w:color w:val="1D1D1D"/>
          <w:shd w:val="clear" w:color="auto" w:fill="FFFFFF"/>
        </w:rPr>
        <w:t xml:space="preserve">the </w:t>
      </w:r>
      <w:r w:rsidRPr="009571D0">
        <w:rPr>
          <w:color w:val="1D1D1D"/>
          <w:shd w:val="clear" w:color="auto" w:fill="FFFFFF"/>
        </w:rPr>
        <w:t>content and organize learning materials. Visual support also helps all students to adhere to teaching routines and develop positive behavior like asking for help loudly.</w:t>
      </w:r>
    </w:p>
    <w:p w:rsidR="00AD4D90" w:rsidRPr="009571D0" w:rsidRDefault="00980FFC" w:rsidP="009571D0">
      <w:pPr>
        <w:spacing w:after="0"/>
        <w:ind w:left="0" w:firstLine="720"/>
        <w:rPr>
          <w:color w:val="1D1D1D"/>
          <w:shd w:val="clear" w:color="auto" w:fill="FFFFFF"/>
        </w:rPr>
      </w:pPr>
      <w:r w:rsidRPr="009571D0">
        <w:rPr>
          <w:color w:val="1D1D1D"/>
          <w:shd w:val="clear" w:color="auto" w:fill="FFFFFF"/>
        </w:rPr>
        <w:t xml:space="preserve"> As special education teachers, we receive so much push back from general educatio</w:t>
      </w:r>
      <w:r w:rsidRPr="009571D0">
        <w:rPr>
          <w:color w:val="1D1D1D"/>
          <w:shd w:val="clear" w:color="auto" w:fill="FFFFFF"/>
        </w:rPr>
        <w:t xml:space="preserve">n teachers because most of them do not understand </w:t>
      </w:r>
      <w:r w:rsidRPr="009571D0">
        <w:rPr>
          <w:color w:val="1D1D1D"/>
          <w:shd w:val="clear" w:color="auto" w:fill="FFFFFF"/>
        </w:rPr>
        <w:t xml:space="preserve">the </w:t>
      </w:r>
      <w:r w:rsidRPr="009571D0">
        <w:rPr>
          <w:color w:val="1D1D1D"/>
          <w:shd w:val="clear" w:color="auto" w:fill="FFFFFF"/>
        </w:rPr>
        <w:t>support assistive technology gives to special education programs. The few general education teachers with an understanding of the importance of assistive technology view it as too demanding. The devices</w:t>
      </w:r>
      <w:r w:rsidRPr="009571D0">
        <w:rPr>
          <w:color w:val="1D1D1D"/>
          <w:shd w:val="clear" w:color="auto" w:fill="FFFFFF"/>
        </w:rPr>
        <w:t xml:space="preserve"> required are both expensive and might need more storage space beside</w:t>
      </w:r>
      <w:r w:rsidRPr="009571D0">
        <w:rPr>
          <w:color w:val="1D1D1D"/>
          <w:shd w:val="clear" w:color="auto" w:fill="FFFFFF"/>
        </w:rPr>
        <w:t>s some</w:t>
      </w:r>
      <w:r w:rsidRPr="009571D0">
        <w:rPr>
          <w:color w:val="1D1D1D"/>
          <w:shd w:val="clear" w:color="auto" w:fill="FFFFFF"/>
        </w:rPr>
        <w:t xml:space="preserve"> special training to the personnel who shall handle and use the devices. Special education t</w:t>
      </w:r>
      <w:r w:rsidRPr="009571D0">
        <w:rPr>
          <w:color w:val="1D1D1D"/>
          <w:shd w:val="clear" w:color="FFFFFF" w:fill="FFFFFF"/>
        </w:rPr>
        <w:t>eachers in such challenging situations ought to embrace and encourage their students to a</w:t>
      </w:r>
      <w:r w:rsidRPr="009571D0">
        <w:rPr>
          <w:color w:val="1D1D1D"/>
          <w:shd w:val="clear" w:color="FFFFFF" w:fill="FFFFFF"/>
        </w:rPr>
        <w:t xml:space="preserve">dapt to the change; and also should be open to experimenting, observing, as well as learning to adopt strategies that may work best with their learners </w:t>
      </w:r>
      <w:r w:rsidRPr="009571D0">
        <w:rPr>
          <w:color w:val="1D1D1D"/>
          <w:shd w:val="clear" w:color="auto" w:fill="FFFFFF"/>
        </w:rPr>
        <w:t>(</w:t>
      </w:r>
      <w:proofErr w:type="spellStart"/>
      <w:r w:rsidRPr="009571D0">
        <w:rPr>
          <w:color w:val="1D1D1D"/>
          <w:shd w:val="clear" w:color="auto" w:fill="FFFFFF"/>
        </w:rPr>
        <w:t>Boutot</w:t>
      </w:r>
      <w:proofErr w:type="spellEnd"/>
      <w:r w:rsidRPr="009571D0">
        <w:rPr>
          <w:color w:val="1D1D1D"/>
          <w:shd w:val="clear" w:color="auto" w:fill="FFFFFF"/>
        </w:rPr>
        <w:t>, 2016).</w:t>
      </w:r>
    </w:p>
    <w:p w:rsidR="00AD4D90" w:rsidRDefault="00980FFC">
      <w:pPr>
        <w:spacing w:after="0"/>
        <w:ind w:left="284" w:hanging="284"/>
        <w:jc w:val="center"/>
        <w:rPr>
          <w:b/>
          <w:color w:val="1D1D1D"/>
          <w:shd w:val="clear" w:color="auto" w:fill="FFFFFF"/>
        </w:rPr>
      </w:pPr>
      <w:r>
        <w:rPr>
          <w:b/>
          <w:color w:val="1D1D1D"/>
          <w:shd w:val="clear" w:color="auto" w:fill="FFFFFF"/>
        </w:rPr>
        <w:lastRenderedPageBreak/>
        <w:t>Part 3: Module 4: Discussion 1 -- High Tech AAC For Students With ASD And CCN</w:t>
      </w:r>
    </w:p>
    <w:p w:rsidR="00AD4D90" w:rsidRDefault="00980FFC" w:rsidP="009571D0">
      <w:pPr>
        <w:spacing w:after="0"/>
        <w:ind w:left="0" w:firstLine="720"/>
        <w:rPr>
          <w:color w:val="1D1D1D"/>
          <w:shd w:val="clear" w:color="auto" w:fill="FFFFFF"/>
        </w:rPr>
      </w:pPr>
      <w:r>
        <w:rPr>
          <w:color w:val="1D1D1D"/>
          <w:shd w:val="clear" w:color="auto" w:fill="FFFFFF"/>
        </w:rPr>
        <w:t>High</w:t>
      </w:r>
      <w:r>
        <w:rPr>
          <w:color w:val="1D1D1D"/>
          <w:shd w:val="clear" w:color="auto" w:fill="FFFFFF"/>
        </w:rPr>
        <w:t xml:space="preserve"> tech AAC devices and resources support communicators by giving them eye scanning, direct access, and switching capabilities (Koch, 2017). For example</w:t>
      </w:r>
      <w:r>
        <w:rPr>
          <w:color w:val="1D1D1D"/>
          <w:shd w:val="clear" w:color="auto" w:fill="FFFFFF"/>
        </w:rPr>
        <w:t>,</w:t>
      </w:r>
      <w:r>
        <w:rPr>
          <w:color w:val="1D1D1D"/>
          <w:shd w:val="clear" w:color="auto" w:fill="FFFFFF"/>
        </w:rPr>
        <w:t xml:space="preserve"> an individual can apply switching in different ways depending on the physical ability of that particular</w:t>
      </w:r>
      <w:r>
        <w:rPr>
          <w:color w:val="1D1D1D"/>
          <w:shd w:val="clear" w:color="auto" w:fill="FFFFFF"/>
        </w:rPr>
        <w:t xml:space="preserve"> individual. An example would be Jane with cerebral palsy. Jane also has motor difficulties and non-verbal difficulties. However</w:t>
      </w:r>
      <w:r>
        <w:rPr>
          <w:color w:val="1D1D1D"/>
          <w:shd w:val="clear" w:color="auto" w:fill="FFFFFF"/>
        </w:rPr>
        <w:t>,</w:t>
      </w:r>
      <w:r>
        <w:rPr>
          <w:color w:val="1D1D1D"/>
          <w:shd w:val="clear" w:color="auto" w:fill="FFFFFF"/>
        </w:rPr>
        <w:t xml:space="preserve"> Jane can read and write as she has normal intelligence. Jane is then set on a laptop that has a scanning and word prediction s</w:t>
      </w:r>
      <w:r>
        <w:rPr>
          <w:color w:val="1D1D1D"/>
          <w:shd w:val="clear" w:color="auto" w:fill="FFFFFF"/>
        </w:rPr>
        <w:t xml:space="preserve">oftware. </w:t>
      </w:r>
    </w:p>
    <w:p w:rsidR="00AD4D90" w:rsidRDefault="00980FFC" w:rsidP="009571D0">
      <w:pPr>
        <w:spacing w:after="0"/>
        <w:ind w:left="0" w:firstLine="720"/>
        <w:rPr>
          <w:color w:val="1D1D1D"/>
          <w:shd w:val="clear" w:color="auto" w:fill="FFFFFF"/>
        </w:rPr>
      </w:pPr>
      <w:r>
        <w:rPr>
          <w:color w:val="1D1D1D"/>
          <w:shd w:val="clear" w:color="auto" w:fill="FFFFFF"/>
        </w:rPr>
        <w:t xml:space="preserve">Because Jane is unable to type, the software is connected to a switch by her knee. Jane thus concentrates on a keyboard on her computer screen. The software then scans through all the lines of the letter keys on it. Jane is interested in writing </w:t>
      </w:r>
      <w:r>
        <w:rPr>
          <w:color w:val="1D1D1D"/>
          <w:shd w:val="clear" w:color="auto" w:fill="FFFFFF"/>
        </w:rPr>
        <w:t xml:space="preserve">her name Jane and thus allows the software to scan the line with letter J on her keyboard and hits the switch with her knee once it gets to that letter. The process continues until she writes her name. Jane, therefore, accesses her name using the scanning </w:t>
      </w:r>
      <w:r>
        <w:rPr>
          <w:color w:val="1D1D1D"/>
          <w:shd w:val="clear" w:color="auto" w:fill="FFFFFF"/>
        </w:rPr>
        <w:t>and switching techniques</w:t>
      </w:r>
      <w:r>
        <w:rPr>
          <w:color w:val="1D1D1D"/>
          <w:shd w:val="clear" w:color="auto" w:fill="FFFFFF"/>
        </w:rPr>
        <w:t>,</w:t>
      </w:r>
      <w:r>
        <w:rPr>
          <w:color w:val="1D1D1D"/>
          <w:shd w:val="clear" w:color="auto" w:fill="FFFFFF"/>
        </w:rPr>
        <w:t xml:space="preserve"> and finally</w:t>
      </w:r>
      <w:r>
        <w:rPr>
          <w:color w:val="1D1D1D"/>
          <w:shd w:val="clear" w:color="auto" w:fill="FFFFFF"/>
        </w:rPr>
        <w:t>,</w:t>
      </w:r>
      <w:r>
        <w:rPr>
          <w:color w:val="1D1D1D"/>
          <w:shd w:val="clear" w:color="auto" w:fill="FFFFFF"/>
        </w:rPr>
        <w:t xml:space="preserve"> her computer speaks her name enabling her to communicate. </w:t>
      </w: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AD4D90" w:rsidRDefault="00AD4D90">
      <w:pPr>
        <w:spacing w:after="0"/>
        <w:ind w:left="0"/>
        <w:jc w:val="center"/>
        <w:rPr>
          <w:color w:val="1B1B1B"/>
          <w:shd w:val="clear" w:color="auto" w:fill="FFFFFF"/>
        </w:rPr>
      </w:pPr>
    </w:p>
    <w:p w:rsidR="009571D0" w:rsidRDefault="009571D0" w:rsidP="009571D0">
      <w:pPr>
        <w:spacing w:after="0"/>
        <w:ind w:left="0" w:firstLine="0"/>
        <w:rPr>
          <w:color w:val="1B1B1B"/>
          <w:shd w:val="clear" w:color="auto" w:fill="FFFFFF"/>
        </w:rPr>
      </w:pPr>
    </w:p>
    <w:p w:rsidR="009571D0" w:rsidRDefault="009571D0" w:rsidP="009571D0">
      <w:pPr>
        <w:spacing w:after="0"/>
        <w:ind w:left="0" w:firstLine="0"/>
        <w:rPr>
          <w:color w:val="1B1B1B"/>
          <w:shd w:val="clear" w:color="auto" w:fill="FFFFFF"/>
        </w:rPr>
      </w:pPr>
    </w:p>
    <w:p w:rsidR="00AD4D90" w:rsidRPr="009571D0" w:rsidRDefault="00980FFC" w:rsidP="009571D0">
      <w:pPr>
        <w:spacing w:after="0"/>
        <w:ind w:left="0" w:firstLine="0"/>
        <w:jc w:val="center"/>
        <w:rPr>
          <w:b/>
          <w:color w:val="1B1B1B"/>
          <w:shd w:val="clear" w:color="auto" w:fill="FFFFFF"/>
        </w:rPr>
      </w:pPr>
      <w:r w:rsidRPr="009571D0">
        <w:rPr>
          <w:b/>
          <w:color w:val="1B1B1B"/>
          <w:shd w:val="clear" w:color="auto" w:fill="FFFFFF"/>
        </w:rPr>
        <w:lastRenderedPageBreak/>
        <w:t>References</w:t>
      </w:r>
    </w:p>
    <w:p w:rsidR="009571D0" w:rsidRDefault="009571D0" w:rsidP="009571D0">
      <w:pPr>
        <w:spacing w:after="0"/>
        <w:ind w:hanging="720"/>
        <w:rPr>
          <w:color w:val="1B1B1B"/>
          <w:shd w:val="clear" w:color="auto" w:fill="FFFFFF"/>
        </w:rPr>
      </w:pPr>
      <w:proofErr w:type="spellStart"/>
      <w:r>
        <w:rPr>
          <w:rFonts w:eastAsia="SimSun"/>
          <w:color w:val="000000"/>
          <w:lang w:val="en-GB" w:eastAsia="en-GB"/>
        </w:rPr>
        <w:t>Boutot</w:t>
      </w:r>
      <w:proofErr w:type="spellEnd"/>
      <w:r>
        <w:rPr>
          <w:rFonts w:eastAsia="SimSun"/>
          <w:color w:val="000000"/>
          <w:lang w:val="en-GB" w:eastAsia="en-GB"/>
        </w:rPr>
        <w:t xml:space="preserve">, E. A. (2016). </w:t>
      </w:r>
      <w:r>
        <w:rPr>
          <w:rFonts w:eastAsia="SimSun"/>
          <w:i/>
          <w:iCs/>
          <w:color w:val="000000"/>
          <w:lang w:val="en-GB" w:eastAsia="en-GB"/>
        </w:rPr>
        <w:t>Autism spectrum disorders: foundations, characteristics, and effective strategies.</w:t>
      </w:r>
      <w:r>
        <w:rPr>
          <w:rFonts w:eastAsia="SimSun"/>
          <w:color w:val="000000"/>
          <w:lang w:val="en-GB" w:eastAsia="en-GB"/>
        </w:rPr>
        <w:t xml:space="preserve"> Pearson</w:t>
      </w:r>
    </w:p>
    <w:p w:rsidR="009571D0" w:rsidRDefault="009571D0" w:rsidP="009571D0">
      <w:pPr>
        <w:spacing w:after="0"/>
        <w:ind w:hanging="720"/>
        <w:rPr>
          <w:color w:val="1B1B1B"/>
          <w:shd w:val="clear" w:color="auto" w:fill="FFFFFF"/>
        </w:rPr>
      </w:pPr>
      <w:proofErr w:type="gramStart"/>
      <w:r>
        <w:rPr>
          <w:rFonts w:eastAsia="SimSun"/>
          <w:color w:val="000000"/>
          <w:lang w:eastAsia="en-GB"/>
        </w:rPr>
        <w:t>Ganz, J. B., &amp; Simpson, R.L. (2019).</w:t>
      </w:r>
      <w:proofErr w:type="gramEnd"/>
      <w:r>
        <w:rPr>
          <w:rFonts w:eastAsia="SimSun"/>
          <w:color w:val="000000"/>
          <w:lang w:eastAsia="en-GB"/>
        </w:rPr>
        <w:t xml:space="preserve"> </w:t>
      </w:r>
      <w:proofErr w:type="gramStart"/>
      <w:r>
        <w:rPr>
          <w:rFonts w:eastAsia="SimSun"/>
          <w:color w:val="000000"/>
          <w:lang w:eastAsia="en-GB"/>
        </w:rPr>
        <w:t>Interventions for individuals with autism spectrum disorder and complex communication needs.</w:t>
      </w:r>
      <w:proofErr w:type="gramEnd"/>
      <w:r>
        <w:rPr>
          <w:rFonts w:eastAsia="SimSun"/>
          <w:color w:val="000000"/>
          <w:lang w:eastAsia="en-GB"/>
        </w:rPr>
        <w:t xml:space="preserve"> Baltimore: Brooks Publishing </w:t>
      </w:r>
    </w:p>
    <w:p w:rsidR="009571D0" w:rsidRDefault="009571D0" w:rsidP="009571D0">
      <w:pPr>
        <w:spacing w:after="0"/>
        <w:ind w:hanging="720"/>
        <w:rPr>
          <w:color w:val="1D1D1D"/>
          <w:shd w:val="clear" w:color="auto" w:fill="FFFFFF"/>
        </w:rPr>
      </w:pPr>
      <w:r>
        <w:rPr>
          <w:rFonts w:eastAsia="SimSun"/>
          <w:color w:val="000000"/>
          <w:lang w:val="en-GB" w:eastAsia="en-GB"/>
        </w:rPr>
        <w:t>Koch, K. (2017). Stay in the box! E</w:t>
      </w:r>
      <w:bookmarkStart w:id="0" w:name="_GoBack"/>
      <w:bookmarkEnd w:id="0"/>
      <w:r>
        <w:rPr>
          <w:rFonts w:eastAsia="SimSun"/>
          <w:color w:val="000000"/>
          <w:lang w:val="en-GB" w:eastAsia="en-GB"/>
        </w:rPr>
        <w:t xml:space="preserve">mbedded assistive technology improves access for students with disabilities. </w:t>
      </w:r>
      <w:r>
        <w:rPr>
          <w:rFonts w:eastAsia="SimSun"/>
          <w:i/>
          <w:iCs/>
          <w:color w:val="000000"/>
          <w:lang w:val="en-GB" w:eastAsia="en-GB"/>
        </w:rPr>
        <w:t>Education Sciences, 7</w:t>
      </w:r>
      <w:r>
        <w:rPr>
          <w:rFonts w:eastAsia="SimSun"/>
          <w:color w:val="000000"/>
          <w:lang w:val="en-GB" w:eastAsia="en-GB"/>
        </w:rPr>
        <w:t>(4), 82</w:t>
      </w:r>
    </w:p>
    <w:p w:rsidR="00AD4D90" w:rsidRDefault="00AD4D90">
      <w:pPr>
        <w:spacing w:after="0"/>
        <w:ind w:left="0"/>
        <w:rPr>
          <w:color w:val="1D1D1D"/>
          <w:shd w:val="clear" w:color="auto" w:fill="FFFFFF"/>
        </w:rPr>
      </w:pPr>
    </w:p>
    <w:p w:rsidR="00AD4D90" w:rsidRDefault="00AD4D90">
      <w:pPr>
        <w:spacing w:after="0"/>
        <w:ind w:left="0"/>
        <w:rPr>
          <w:color w:val="1B1B1B"/>
          <w:shd w:val="clear" w:color="auto" w:fill="FFFFFF"/>
        </w:rPr>
      </w:pPr>
    </w:p>
    <w:p w:rsidR="00AD4D90" w:rsidRDefault="00AD4D90">
      <w:pPr>
        <w:spacing w:after="0"/>
        <w:ind w:left="0"/>
        <w:rPr>
          <w:color w:val="1B1B1B"/>
          <w:shd w:val="clear" w:color="auto" w:fill="FFFFFF"/>
        </w:rPr>
      </w:pPr>
    </w:p>
    <w:sectPr w:rsidR="00AD4D9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FFC" w:rsidRDefault="00980FFC">
      <w:pPr>
        <w:spacing w:after="0" w:line="240" w:lineRule="auto"/>
      </w:pPr>
      <w:r>
        <w:separator/>
      </w:r>
    </w:p>
  </w:endnote>
  <w:endnote w:type="continuationSeparator" w:id="0">
    <w:p w:rsidR="00980FFC" w:rsidRDefault="0098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FFC" w:rsidRDefault="00980FFC">
      <w:pPr>
        <w:spacing w:after="0" w:line="240" w:lineRule="auto"/>
      </w:pPr>
      <w:r>
        <w:separator/>
      </w:r>
    </w:p>
  </w:footnote>
  <w:footnote w:type="continuationSeparator" w:id="0">
    <w:p w:rsidR="00980FFC" w:rsidRDefault="00980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D90" w:rsidRDefault="00980FFC">
    <w:pPr>
      <w:pStyle w:val="Header"/>
      <w:jc w:val="right"/>
    </w:pPr>
    <w:r>
      <w:fldChar w:fldCharType="begin"/>
    </w:r>
    <w:r>
      <w:instrText xml:space="preserve"> PAGE   \* MERGEFORMAT </w:instrText>
    </w:r>
    <w:r>
      <w:fldChar w:fldCharType="separate"/>
    </w:r>
    <w:r w:rsidR="001C4CA1">
      <w:rPr>
        <w:noProof/>
      </w:rPr>
      <w:t>1</w:t>
    </w:r>
    <w:r>
      <w:rPr>
        <w:noProof/>
      </w:rPr>
      <w:fldChar w:fldCharType="end"/>
    </w:r>
  </w:p>
  <w:p w:rsidR="00AD4D90" w:rsidRDefault="00AD4D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06A8DFA"/>
    <w:lvl w:ilvl="0" w:tplc="4FFE51AA">
      <w:start w:val="1"/>
      <w:numFmt w:val="bullet"/>
      <w:lvlText w:val="•"/>
      <w:lvlJc w:val="left"/>
      <w:pPr>
        <w:tabs>
          <w:tab w:val="left" w:pos="720"/>
        </w:tabs>
        <w:ind w:left="720" w:hanging="360"/>
      </w:pPr>
      <w:rPr>
        <w:rFonts w:ascii="Arial" w:hAnsi="Arial" w:hint="default"/>
      </w:rPr>
    </w:lvl>
    <w:lvl w:ilvl="1" w:tplc="59568D5C" w:tentative="1">
      <w:start w:val="1"/>
      <w:numFmt w:val="bullet"/>
      <w:lvlText w:val="•"/>
      <w:lvlJc w:val="left"/>
      <w:pPr>
        <w:tabs>
          <w:tab w:val="left" w:pos="1440"/>
        </w:tabs>
        <w:ind w:left="1440" w:hanging="360"/>
      </w:pPr>
      <w:rPr>
        <w:rFonts w:ascii="Arial" w:hAnsi="Arial" w:hint="default"/>
      </w:rPr>
    </w:lvl>
    <w:lvl w:ilvl="2" w:tplc="70F004FA" w:tentative="1">
      <w:start w:val="1"/>
      <w:numFmt w:val="bullet"/>
      <w:lvlText w:val="•"/>
      <w:lvlJc w:val="left"/>
      <w:pPr>
        <w:tabs>
          <w:tab w:val="left" w:pos="2160"/>
        </w:tabs>
        <w:ind w:left="2160" w:hanging="360"/>
      </w:pPr>
      <w:rPr>
        <w:rFonts w:ascii="Arial" w:hAnsi="Arial" w:hint="default"/>
      </w:rPr>
    </w:lvl>
    <w:lvl w:ilvl="3" w:tplc="5EE4E9B4" w:tentative="1">
      <w:start w:val="1"/>
      <w:numFmt w:val="bullet"/>
      <w:lvlText w:val="•"/>
      <w:lvlJc w:val="left"/>
      <w:pPr>
        <w:tabs>
          <w:tab w:val="left" w:pos="2880"/>
        </w:tabs>
        <w:ind w:left="2880" w:hanging="360"/>
      </w:pPr>
      <w:rPr>
        <w:rFonts w:ascii="Arial" w:hAnsi="Arial" w:hint="default"/>
      </w:rPr>
    </w:lvl>
    <w:lvl w:ilvl="4" w:tplc="24BCC42C" w:tentative="1">
      <w:start w:val="1"/>
      <w:numFmt w:val="bullet"/>
      <w:lvlText w:val="•"/>
      <w:lvlJc w:val="left"/>
      <w:pPr>
        <w:tabs>
          <w:tab w:val="left" w:pos="3600"/>
        </w:tabs>
        <w:ind w:left="3600" w:hanging="360"/>
      </w:pPr>
      <w:rPr>
        <w:rFonts w:ascii="Arial" w:hAnsi="Arial" w:hint="default"/>
      </w:rPr>
    </w:lvl>
    <w:lvl w:ilvl="5" w:tplc="3EB885D4" w:tentative="1">
      <w:start w:val="1"/>
      <w:numFmt w:val="bullet"/>
      <w:lvlText w:val="•"/>
      <w:lvlJc w:val="left"/>
      <w:pPr>
        <w:tabs>
          <w:tab w:val="left" w:pos="4320"/>
        </w:tabs>
        <w:ind w:left="4320" w:hanging="360"/>
      </w:pPr>
      <w:rPr>
        <w:rFonts w:ascii="Arial" w:hAnsi="Arial" w:hint="default"/>
      </w:rPr>
    </w:lvl>
    <w:lvl w:ilvl="6" w:tplc="B01EDE3C" w:tentative="1">
      <w:start w:val="1"/>
      <w:numFmt w:val="bullet"/>
      <w:lvlText w:val="•"/>
      <w:lvlJc w:val="left"/>
      <w:pPr>
        <w:tabs>
          <w:tab w:val="left" w:pos="5040"/>
        </w:tabs>
        <w:ind w:left="5040" w:hanging="360"/>
      </w:pPr>
      <w:rPr>
        <w:rFonts w:ascii="Arial" w:hAnsi="Arial" w:hint="default"/>
      </w:rPr>
    </w:lvl>
    <w:lvl w:ilvl="7" w:tplc="5D18F93A" w:tentative="1">
      <w:start w:val="1"/>
      <w:numFmt w:val="bullet"/>
      <w:lvlText w:val="•"/>
      <w:lvlJc w:val="left"/>
      <w:pPr>
        <w:tabs>
          <w:tab w:val="left" w:pos="5760"/>
        </w:tabs>
        <w:ind w:left="5760" w:hanging="360"/>
      </w:pPr>
      <w:rPr>
        <w:rFonts w:ascii="Arial" w:hAnsi="Arial" w:hint="default"/>
      </w:rPr>
    </w:lvl>
    <w:lvl w:ilvl="8" w:tplc="DB4EC578" w:tentative="1">
      <w:start w:val="1"/>
      <w:numFmt w:val="bullet"/>
      <w:lvlText w:val="•"/>
      <w:lvlJc w:val="left"/>
      <w:pPr>
        <w:tabs>
          <w:tab w:val="left"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D90"/>
    <w:rsid w:val="001C4CA1"/>
    <w:rsid w:val="009571D0"/>
    <w:rsid w:val="00980FFC"/>
    <w:rsid w:val="00AD4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kern w:val="24"/>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kern w:val="24"/>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ocali.org/project/2019-Employment-Guide/page/visual-support-for-communic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yFZCRbAwvG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805</Words>
  <Characters>4593</Characters>
  <Application>Microsoft Office Word</Application>
  <DocSecurity>0</DocSecurity>
  <Lines>38</Lines>
  <Paragraphs>10</Paragraphs>
  <ScaleCrop>false</ScaleCrop>
  <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2020-07-23T17:30:00Z</dcterms:created>
  <dcterms:modified xsi:type="dcterms:W3CDTF">2020-07-23T23:01:00Z</dcterms:modified>
</cp:coreProperties>
</file>